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71" w:rsidRPr="0003425D" w:rsidRDefault="001A6A36" w:rsidP="00553D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3DA7" w:rsidRPr="0003425D" w:rsidRDefault="00553DA7" w:rsidP="00086527">
      <w:pPr>
        <w:widowControl w:val="0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center"/>
        <w:rPr>
          <w:b/>
          <w:sz w:val="28"/>
          <w:szCs w:val="28"/>
        </w:rPr>
      </w:pPr>
      <w:r w:rsidRPr="0003425D">
        <w:rPr>
          <w:b/>
          <w:sz w:val="28"/>
          <w:szCs w:val="28"/>
        </w:rPr>
        <w:t xml:space="preserve">Показатели (индикаторы) государственной программы </w:t>
      </w:r>
    </w:p>
    <w:p w:rsidR="00FC59E7" w:rsidRPr="0003425D" w:rsidRDefault="00553DA7" w:rsidP="00086527">
      <w:pPr>
        <w:widowControl w:val="0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center"/>
        <w:rPr>
          <w:b/>
          <w:sz w:val="28"/>
          <w:szCs w:val="28"/>
        </w:rPr>
      </w:pPr>
      <w:r w:rsidRPr="0003425D">
        <w:rPr>
          <w:b/>
          <w:sz w:val="28"/>
          <w:szCs w:val="28"/>
        </w:rPr>
        <w:t xml:space="preserve">Забайкальского края «Комплексные меры по улучшению наркологической </w:t>
      </w:r>
    </w:p>
    <w:p w:rsidR="00553DA7" w:rsidRPr="0003425D" w:rsidRDefault="00553DA7" w:rsidP="00086527">
      <w:pPr>
        <w:widowControl w:val="0"/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jc w:val="center"/>
        <w:rPr>
          <w:b/>
          <w:sz w:val="28"/>
          <w:szCs w:val="28"/>
        </w:rPr>
      </w:pPr>
      <w:r w:rsidRPr="0003425D">
        <w:rPr>
          <w:b/>
          <w:sz w:val="28"/>
          <w:szCs w:val="28"/>
        </w:rPr>
        <w:t>ситуации в Забайкальск</w:t>
      </w:r>
      <w:r w:rsidR="00AD50B1" w:rsidRPr="0003425D">
        <w:rPr>
          <w:b/>
          <w:sz w:val="28"/>
          <w:szCs w:val="28"/>
        </w:rPr>
        <w:t>ом крае</w:t>
      </w:r>
      <w:r w:rsidR="00FC59E7" w:rsidRPr="0003425D">
        <w:rPr>
          <w:b/>
          <w:sz w:val="28"/>
          <w:szCs w:val="28"/>
        </w:rPr>
        <w:t>»</w:t>
      </w:r>
      <w:r w:rsidR="00AD50B1" w:rsidRPr="0003425D">
        <w:rPr>
          <w:b/>
          <w:sz w:val="28"/>
          <w:szCs w:val="28"/>
        </w:rPr>
        <w:t xml:space="preserve"> </w:t>
      </w:r>
      <w:r w:rsidR="00AE0F6B" w:rsidRPr="0003425D">
        <w:rPr>
          <w:b/>
          <w:sz w:val="28"/>
          <w:szCs w:val="28"/>
        </w:rPr>
        <w:t>в 2021</w:t>
      </w:r>
      <w:r w:rsidRPr="0003425D">
        <w:rPr>
          <w:b/>
          <w:sz w:val="28"/>
          <w:szCs w:val="28"/>
        </w:rPr>
        <w:t xml:space="preserve"> году</w:t>
      </w:r>
      <w:r w:rsidRPr="0003425D">
        <w:t xml:space="preserve"> </w:t>
      </w: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0"/>
        <w:gridCol w:w="4247"/>
        <w:gridCol w:w="1415"/>
        <w:gridCol w:w="1098"/>
        <w:gridCol w:w="1121"/>
        <w:gridCol w:w="1122"/>
        <w:gridCol w:w="5405"/>
      </w:tblGrid>
      <w:tr w:rsidR="0003425D" w:rsidRPr="0003425D" w:rsidTr="00117F6F">
        <w:trPr>
          <w:trHeight w:val="496"/>
        </w:trPr>
        <w:tc>
          <w:tcPr>
            <w:tcW w:w="610" w:type="dxa"/>
            <w:vAlign w:val="center"/>
          </w:tcPr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№</w:t>
            </w:r>
          </w:p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proofErr w:type="gramStart"/>
            <w:r w:rsidRPr="0003425D">
              <w:rPr>
                <w:b/>
              </w:rPr>
              <w:t>п</w:t>
            </w:r>
            <w:proofErr w:type="gramEnd"/>
            <w:r w:rsidRPr="0003425D">
              <w:rPr>
                <w:b/>
              </w:rPr>
              <w:t>/п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Наименование показателя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Единицы измерения</w:t>
            </w:r>
          </w:p>
        </w:tc>
        <w:tc>
          <w:tcPr>
            <w:tcW w:w="1098" w:type="dxa"/>
          </w:tcPr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Факт 2020 год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План 2021 год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117F6F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 xml:space="preserve">Факт </w:t>
            </w:r>
          </w:p>
          <w:p w:rsidR="00117F6F" w:rsidRPr="0003425D" w:rsidRDefault="00117F6F" w:rsidP="00117F6F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2020 г.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501C76">
            <w:pPr>
              <w:widowControl w:val="0"/>
              <w:contextualSpacing/>
              <w:jc w:val="center"/>
              <w:rPr>
                <w:b/>
              </w:rPr>
            </w:pPr>
            <w:r w:rsidRPr="0003425D">
              <w:rPr>
                <w:b/>
              </w:rPr>
              <w:t>Причина отклонения от плана</w:t>
            </w:r>
          </w:p>
        </w:tc>
      </w:tr>
      <w:tr w:rsidR="0003425D" w:rsidRPr="0003425D" w:rsidTr="00117F6F">
        <w:trPr>
          <w:trHeight w:val="556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Первичная заболеваемость наркологическими расстройствами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на 100 тыс. населения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183,0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240,0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234,5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both"/>
            </w:pPr>
            <w:r w:rsidRPr="0003425D">
              <w:t>Снижение показателя заболеваемости всеми наркологическими расстройствами в 2021 году связано с проводимыми профилактическими мероприятиями среди населения края, а также совершенствованием межведомственного взаимодействия по профилактике и раннему выявлению потребителей наркотических и других психоактивных веществ</w:t>
            </w:r>
          </w:p>
        </w:tc>
      </w:tr>
      <w:tr w:rsidR="0003425D" w:rsidRPr="0003425D" w:rsidTr="00117F6F">
        <w:trPr>
          <w:trHeight w:val="541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2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Число больных наркоманией, находящихся в ремиссии от 1 года до 2-х лет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12,2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12,1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12,5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both"/>
            </w:pPr>
            <w:r w:rsidRPr="0003425D">
              <w:t>Увеличение показателя ремиссии носит позитивный характер и связано с увеличением числа пациентов, проходивших стационарные и амбулаторные реабилитационные программы, а также совершенствованием реабилитационных технологий.</w:t>
            </w:r>
          </w:p>
        </w:tc>
      </w:tr>
      <w:tr w:rsidR="0003425D" w:rsidRPr="0003425D" w:rsidTr="00117F6F">
        <w:trPr>
          <w:trHeight w:val="1382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3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Охват учащихся средних общеобразовательных учреждений мероприятиями, направленными на профилактику злоупотребления психоактивными веществами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100,0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100,0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100,0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-</w:t>
            </w:r>
          </w:p>
        </w:tc>
      </w:tr>
      <w:tr w:rsidR="0003425D" w:rsidRPr="0003425D" w:rsidTr="00117F6F">
        <w:trPr>
          <w:trHeight w:val="826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4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Охват воспитанников детских домов и интернатных учреждений, вовлеченных в занятия физической культурой и спортом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65,0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65,0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65,0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-</w:t>
            </w:r>
          </w:p>
        </w:tc>
      </w:tr>
      <w:tr w:rsidR="0003425D" w:rsidRPr="0003425D" w:rsidTr="00117F6F">
        <w:trPr>
          <w:trHeight w:val="826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5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Охват населения г. Читы профилактическими мероприятиями, направленными на пропаганду здорового образа жизни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1,64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1,64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1,64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-</w:t>
            </w:r>
          </w:p>
        </w:tc>
      </w:tr>
      <w:tr w:rsidR="0003425D" w:rsidRPr="0003425D" w:rsidTr="00117F6F">
        <w:trPr>
          <w:trHeight w:val="826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6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Приобретение методических рекомендаций, наглядных пособий, видеофильмов антинаркотической направленности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штук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510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3000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-</w:t>
            </w:r>
          </w:p>
        </w:tc>
      </w:tr>
      <w:tr w:rsidR="0003425D" w:rsidRPr="0003425D" w:rsidTr="00117F6F">
        <w:trPr>
          <w:trHeight w:val="416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lastRenderedPageBreak/>
              <w:t>7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Уровень первичной заболеваемости употребления наркотических веществ с вредными последствиями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на 100 тыс. населения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66,3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105,0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62,6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both"/>
            </w:pPr>
            <w:r w:rsidRPr="0003425D">
              <w:t>Снижение показателя заболеваемости всеми наркологическими расстройствами в 2021 году связано с проводимыми профилактическими мероприятиями среди населения края, а также совершенствованием межведомственного взаимодействия по профилактике и раннему выявлению потребителей наркотических и других психоактивных веществ</w:t>
            </w:r>
          </w:p>
        </w:tc>
      </w:tr>
      <w:tr w:rsidR="0003425D" w:rsidRPr="0003425D" w:rsidTr="00117F6F">
        <w:trPr>
          <w:trHeight w:val="1131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8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Удельный вес общей площади уничтоженных очагов произрастания дикорастущей конопли от общей площади выявленных очагов произрастания дикорастущей конопли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03425D">
            <w:pPr>
              <w:jc w:val="center"/>
            </w:pPr>
            <w:r w:rsidRPr="0003425D">
              <w:t>96,2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03425D">
            <w:pPr>
              <w:jc w:val="center"/>
            </w:pPr>
            <w:r w:rsidRPr="0003425D">
              <w:t>100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03425D">
            <w:pPr>
              <w:jc w:val="center"/>
            </w:pPr>
            <w:r w:rsidRPr="0003425D">
              <w:t>81,8</w:t>
            </w:r>
          </w:p>
        </w:tc>
        <w:tc>
          <w:tcPr>
            <w:tcW w:w="54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7F6F" w:rsidRPr="0003425D" w:rsidRDefault="00117F6F" w:rsidP="00AE0F6B">
            <w:r w:rsidRPr="0003425D">
              <w:t>Невыполнение данного показателя связано с невозможностью уничтожения гербицидами всех выявленных площадей произрастания дикорастущей конопли из-за погодных условий.</w:t>
            </w:r>
          </w:p>
        </w:tc>
      </w:tr>
      <w:tr w:rsidR="0003425D" w:rsidRPr="0003425D" w:rsidTr="00117F6F">
        <w:trPr>
          <w:trHeight w:val="826"/>
        </w:trPr>
        <w:tc>
          <w:tcPr>
            <w:tcW w:w="610" w:type="dxa"/>
            <w:vAlign w:val="center"/>
          </w:tcPr>
          <w:p w:rsidR="00117F6F" w:rsidRPr="0003425D" w:rsidRDefault="0003425D" w:rsidP="00AE0F6B">
            <w:pPr>
              <w:jc w:val="center"/>
            </w:pPr>
            <w:r w:rsidRPr="0003425D">
              <w:t>9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Число больных наркологическими расстройствами, находящихся в ремиссии свыше 2 лет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10,8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10,5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11,3</w:t>
            </w:r>
          </w:p>
        </w:tc>
        <w:tc>
          <w:tcPr>
            <w:tcW w:w="54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both"/>
            </w:pPr>
            <w:r w:rsidRPr="0003425D">
              <w:t>Увеличение показателя ремиссии носит позитивный характер и связано с увеличением числа пациентов, проходивших стационарные и амбулаторные реабилитационные программы, а также совершенствованием реабилитационных технологий.</w:t>
            </w:r>
          </w:p>
        </w:tc>
      </w:tr>
      <w:tr w:rsidR="0003425D" w:rsidRPr="0003425D" w:rsidTr="00117F6F">
        <w:trPr>
          <w:trHeight w:val="1097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10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Число больных наркологическими расстройствами, включенных в программы медицинской реабилитации в стационарных условиях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процент, %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5,7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5,7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6,4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both"/>
            </w:pPr>
            <w:r w:rsidRPr="0003425D">
              <w:t>Увеличение показателя носит позитивный характер и связано с увеличением количества пациентов, включенных в программы стационарной медицинской реабилитации.</w:t>
            </w:r>
            <w:bookmarkStart w:id="0" w:name="_GoBack"/>
            <w:bookmarkEnd w:id="0"/>
          </w:p>
        </w:tc>
      </w:tr>
      <w:tr w:rsidR="0003425D" w:rsidRPr="0003425D" w:rsidTr="00117F6F">
        <w:trPr>
          <w:trHeight w:val="1112"/>
        </w:trPr>
        <w:tc>
          <w:tcPr>
            <w:tcW w:w="610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11</w:t>
            </w:r>
          </w:p>
        </w:tc>
        <w:tc>
          <w:tcPr>
            <w:tcW w:w="4247" w:type="dxa"/>
            <w:vAlign w:val="center"/>
          </w:tcPr>
          <w:p w:rsidR="00117F6F" w:rsidRPr="0003425D" w:rsidRDefault="00117F6F" w:rsidP="00AE0F6B">
            <w:r w:rsidRPr="0003425D">
              <w:t>Количество специалистов, участвующих в процессе социально-трудовой реабилитации, прошедших курсы повышения квалификации</w:t>
            </w:r>
          </w:p>
        </w:tc>
        <w:tc>
          <w:tcPr>
            <w:tcW w:w="1415" w:type="dxa"/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человек</w:t>
            </w:r>
          </w:p>
        </w:tc>
        <w:tc>
          <w:tcPr>
            <w:tcW w:w="1098" w:type="dxa"/>
            <w:vAlign w:val="center"/>
          </w:tcPr>
          <w:p w:rsidR="00117F6F" w:rsidRPr="0003425D" w:rsidRDefault="0003425D" w:rsidP="00117F6F">
            <w:pPr>
              <w:jc w:val="center"/>
            </w:pPr>
            <w:r w:rsidRPr="0003425D">
              <w:t>1</w:t>
            </w:r>
          </w:p>
        </w:tc>
        <w:tc>
          <w:tcPr>
            <w:tcW w:w="1121" w:type="dxa"/>
            <w:tcBorders>
              <w:righ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0</w:t>
            </w:r>
          </w:p>
        </w:tc>
        <w:tc>
          <w:tcPr>
            <w:tcW w:w="1122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0</w:t>
            </w:r>
          </w:p>
        </w:tc>
        <w:tc>
          <w:tcPr>
            <w:tcW w:w="5405" w:type="dxa"/>
            <w:tcBorders>
              <w:left w:val="single" w:sz="4" w:space="0" w:color="auto"/>
            </w:tcBorders>
            <w:vAlign w:val="center"/>
          </w:tcPr>
          <w:p w:rsidR="00117F6F" w:rsidRPr="0003425D" w:rsidRDefault="00117F6F" w:rsidP="00AE0F6B">
            <w:pPr>
              <w:jc w:val="center"/>
            </w:pPr>
            <w:r w:rsidRPr="0003425D">
              <w:t>-</w:t>
            </w:r>
          </w:p>
        </w:tc>
      </w:tr>
    </w:tbl>
    <w:p w:rsidR="00F64823" w:rsidRPr="0003425D" w:rsidRDefault="00F64823" w:rsidP="0003425D"/>
    <w:sectPr w:rsidR="00F64823" w:rsidRPr="0003425D" w:rsidSect="00FC59E7">
      <w:pgSz w:w="16838" w:h="11906" w:orient="landscape"/>
      <w:pgMar w:top="142" w:right="902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21A"/>
    <w:rsid w:val="00017F71"/>
    <w:rsid w:val="0003425D"/>
    <w:rsid w:val="00086527"/>
    <w:rsid w:val="000927C3"/>
    <w:rsid w:val="000A7116"/>
    <w:rsid w:val="000B0266"/>
    <w:rsid w:val="000B7922"/>
    <w:rsid w:val="000F0D54"/>
    <w:rsid w:val="0011571A"/>
    <w:rsid w:val="00117F6F"/>
    <w:rsid w:val="00121470"/>
    <w:rsid w:val="0014342D"/>
    <w:rsid w:val="001504F2"/>
    <w:rsid w:val="001A6A36"/>
    <w:rsid w:val="001C1CBA"/>
    <w:rsid w:val="00251B8A"/>
    <w:rsid w:val="002B4683"/>
    <w:rsid w:val="002C0376"/>
    <w:rsid w:val="002F55AE"/>
    <w:rsid w:val="00383E31"/>
    <w:rsid w:val="00393121"/>
    <w:rsid w:val="0040503C"/>
    <w:rsid w:val="00441CBA"/>
    <w:rsid w:val="00447500"/>
    <w:rsid w:val="00501C76"/>
    <w:rsid w:val="0051153B"/>
    <w:rsid w:val="005372A1"/>
    <w:rsid w:val="0054092F"/>
    <w:rsid w:val="00553DA7"/>
    <w:rsid w:val="005D3772"/>
    <w:rsid w:val="00626A49"/>
    <w:rsid w:val="00632D9A"/>
    <w:rsid w:val="006E0097"/>
    <w:rsid w:val="006E5DDD"/>
    <w:rsid w:val="00740A9B"/>
    <w:rsid w:val="00774D0A"/>
    <w:rsid w:val="00785680"/>
    <w:rsid w:val="007F1538"/>
    <w:rsid w:val="008360E1"/>
    <w:rsid w:val="00864593"/>
    <w:rsid w:val="00895AC9"/>
    <w:rsid w:val="008C49D3"/>
    <w:rsid w:val="008D42F0"/>
    <w:rsid w:val="00940616"/>
    <w:rsid w:val="0094661B"/>
    <w:rsid w:val="009B621A"/>
    <w:rsid w:val="009E60DB"/>
    <w:rsid w:val="009F1DFF"/>
    <w:rsid w:val="00A97AE8"/>
    <w:rsid w:val="00AA7FAB"/>
    <w:rsid w:val="00AB00D4"/>
    <w:rsid w:val="00AD50B1"/>
    <w:rsid w:val="00AE0F6B"/>
    <w:rsid w:val="00B45A19"/>
    <w:rsid w:val="00C41832"/>
    <w:rsid w:val="00C836BA"/>
    <w:rsid w:val="00C862C4"/>
    <w:rsid w:val="00D369C7"/>
    <w:rsid w:val="00D473CD"/>
    <w:rsid w:val="00D64374"/>
    <w:rsid w:val="00ED58B6"/>
    <w:rsid w:val="00F368B8"/>
    <w:rsid w:val="00F64823"/>
    <w:rsid w:val="00FC59E7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 Знак Знак Знак"/>
    <w:basedOn w:val="a"/>
    <w:rsid w:val="00017F71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">
    <w:name w:val="Char Char1 Знак Знак Знак"/>
    <w:basedOn w:val="a"/>
    <w:rsid w:val="00017F7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Андреевна Рашевская</cp:lastModifiedBy>
  <cp:revision>6</cp:revision>
  <dcterms:created xsi:type="dcterms:W3CDTF">2021-02-20T01:50:00Z</dcterms:created>
  <dcterms:modified xsi:type="dcterms:W3CDTF">2022-03-24T02:51:00Z</dcterms:modified>
</cp:coreProperties>
</file>